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260.7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Политология</w:t>
            </w:r>
          </w:p>
          <w:p>
            <w:pPr>
              <w:jc w:val="center"/>
              <w:spacing w:after="0" w:line="240" w:lineRule="auto"/>
              <w:rPr>
                <w:sz w:val="22"/>
                <w:szCs w:val="22"/>
              </w:rPr>
            </w:pPr>
            <w:r>
              <w:rPr>
                <w:rFonts w:ascii="Times New Roman" w:hAnsi="Times New Roman" w:cs="Times New Roman"/>
                <w:color w:val="#000000"/>
                <w:sz w:val="22"/>
                <w:szCs w:val="22"/>
              </w:rPr>
              <w:t>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отечественной журналистики</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печати"</w:t>
            </w:r>
          </w:p>
          <w:p>
            <w:pPr>
              <w:jc w:val="center"/>
              <w:spacing w:after="0" w:line="240" w:lineRule="auto"/>
              <w:rPr>
                <w:sz w:val="22"/>
                <w:szCs w:val="22"/>
              </w:rPr>
            </w:pPr>
            <w:r>
              <w:rPr>
                <w:rFonts w:ascii="Times New Roman" w:hAnsi="Times New Roman" w:cs="Times New Roman"/>
                <w:color w:val="#000000"/>
                <w:sz w:val="22"/>
                <w:szCs w:val="22"/>
              </w:rPr>
              <w:t> Основы рекламы и паблик рилейшнз</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Экономика и менеджмент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Правовые основы журналистики</w:t>
            </w:r>
          </w:p>
          <w:p>
            <w:pPr>
              <w:jc w:val="center"/>
              <w:spacing w:after="0" w:line="240" w:lineRule="auto"/>
              <w:rPr>
                <w:sz w:val="22"/>
                <w:szCs w:val="22"/>
              </w:rPr>
            </w:pPr>
            <w:r>
              <w:rPr>
                <w:rFonts w:ascii="Times New Roman" w:hAnsi="Times New Roman" w:cs="Times New Roman"/>
                <w:color w:val="#000000"/>
                <w:sz w:val="22"/>
                <w:szCs w:val="22"/>
              </w:rPr>
              <w:t> Социология журналистики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ОПК-5,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316.1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tc>
      </w:tr>
      <w:tr>
        <w:trPr>
          <w:trHeight w:hRule="exact" w:val="251.0771"/>
        </w:trPr>
        <w:tc>
          <w:tcPr>
            <w:tcW w:w="9654" w:type="dxa"/>
            <w:tcBorders>
</w:tcBorders>
            <w:vMerge/>
            <w:shd w:val="clear" w:color="#000000" w:fill="#FFFFFF"/>
            <w:vAlign w:val="top"/>
            <w:tcMar>
              <w:left w:w="34" w:type="dxa"/>
              <w:right w:w="34" w:type="dxa"/>
            </w:tcMar>
          </w:tcPr>
          <w:p/>
        </w:tc>
      </w:tr>
      <w:tr>
        <w:trPr>
          <w:trHeight w:hRule="exact" w:val="488.1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277.83"/>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 ответственность за попечительство.</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семейного права как отрасли права. Общая характеристика брачно- 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tc>
      </w:tr>
      <w:tr>
        <w:trPr>
          <w:trHeight w:hRule="exact" w:val="277.8312"/>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 ответственности и наказания.</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1.Общество: понятие, признаки, типы. 2.Государство: происхождение и сущность. 3.Право: происхождение и сущность. 4.Основные правовые системы современности.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конституционного права. 2.Источники конституционного права. 3.Субъекты и объекты конституционного права.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трудового права. 2.Трудовые правоотношения. 3.Трудовой договор (контракт). 4.Рабочее время и время отдыха.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гражданского права. 2.Гражданское правоотношение. 3.Субъекты гражданского правоотношения. 4.Гражданско-правовой договор.</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семейного права. 2.Источники семейного права. 3.Брак. 4.Порядок и условия заключения и расторжения брака. 5.Личные и имущественные права и обязанности супругов. 6.Правоотношения родителей и детей.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экологического права. 2.Эволюция экологического права. 3.Источники экологического права. 4.Экологические правоотношения. 5.Структура экологического правоотношения. 6.Экологическая ответственность: понятие, формы, виды.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административного права. 2.Источники административного права. 3.Субъекты административного права. 4.Административное правонарушение: понятие и признаки. 5.Административная ответственность: понятие, основания и порядок наложения.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уголовного права. 2.Источники уголовного права. 3.Понятие «преступление». 4.Преступление: понятие, признаки, категории. 5.Понятие «состав преступления». 6.Обстоятельства, исключающие преступные деяния. 7.Уголовная ответственность.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1.Развитие представлений о правах и свободах в России и мире. 2.Закрепление прав и свобод человека в Российской Империи. 3.Права и обязанности граждан в советский период. 4.Конституционно-правовое регулирование прав и свобод в Российской Федерации. 5.Понятие,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2023-2024_ФГОС3++2023_Бак-ОФО-Жур(23)_plx_Правоведение</dc:title>
  <dc:creator>FastReport.NET</dc:creator>
</cp:coreProperties>
</file>